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N 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Примерному Положению</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 оказании логопедической помощи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организациях, осуществляющих</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образовательную деятельность</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roeycg6zwra6" w:id="0"/>
    <w:bookmarkEnd w:id="0"/>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Педагогическая характеристика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 обучающегося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9072"/>
        </w:tabs>
        <w:spacing w:after="0" w:line="240" w:lineRule="auto"/>
        <w:rPr>
          <w:sz w:val="28"/>
          <w:szCs w:val="28"/>
        </w:rPr>
      </w:pPr>
      <w:r w:rsidDel="00000000" w:rsidR="00000000" w:rsidRPr="00000000">
        <w:rPr>
          <w:rFonts w:ascii="Times New Roman" w:cs="Times New Roman" w:eastAsia="Times New Roman" w:hAnsi="Times New Roman"/>
          <w:b w:val="1"/>
          <w:sz w:val="24"/>
          <w:szCs w:val="24"/>
          <w:rtl w:val="0"/>
        </w:rPr>
        <w:t xml:space="preserve">Ф.И.О. ребёнка: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B">
      <w:pPr>
        <w:tabs>
          <w:tab w:val="center" w:leader="none" w:pos="510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Дата рождения, возраст: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Общие сведения:</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дата поступления в организацию, осуществляющую образовательную деятельность;</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образовательная программа (полное наименование);</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особенности организации образования: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в общеобразовательной группе;</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на дому;</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 форме семейного образования;</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состав семьи (перечислить, с кем проживает ребенок - родственные отношения и количество детей/взрослых);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трудности, переживаемые в семье.</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об условиях и результатах образования ребенка в организации, осуществляющей образовательную деятельность:</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Динамика освоения программного материала:</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учебно-методический комплект, по которому обучается ребенок (авторы или название);</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Особенности, влияющие на результативность обучения: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s89s88jjzwsz" w:id="1"/>
      <w:bookmarkEnd w:id="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Отношение семьи к трудностям ребенка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Получаемая коррекционно-развивающая, психолого-педагогическая помощь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Вывод об имеющихся признаках нарушения устной речи, являющихся причиной обращения к специалистам логопедической службы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72.0" w:type="dxa"/>
        <w:jc w:val="left"/>
        <w:tblLayout w:type="fixed"/>
        <w:tblLook w:val="0000"/>
      </w:tblPr>
      <w:tblGrid>
        <w:gridCol w:w="3093"/>
        <w:gridCol w:w="1444"/>
        <w:gridCol w:w="4535"/>
        <w:tblGridChange w:id="0">
          <w:tblGrid>
            <w:gridCol w:w="3093"/>
            <w:gridCol w:w="1444"/>
            <w:gridCol w:w="4535"/>
          </w:tblGrid>
        </w:tblGridChange>
      </w:tblGrid>
      <w:tr>
        <w:trPr>
          <w:cantSplit w:val="0"/>
          <w:tblHeader w:val="0"/>
        </w:trPr>
        <w:tc>
          <w:tcPr>
            <w:gridSpan w:val="3"/>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 ____________ 20__ г. /___________/_____________________________________</w:t>
            </w:r>
          </w:p>
        </w:tc>
      </w:tr>
      <w:tr>
        <w:trPr>
          <w:cantSplit w:val="0"/>
          <w:tblHeader w:val="0"/>
        </w:trPr>
        <w:tc>
          <w:tcPr>
            <w:gridSpan w:val="2"/>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Учитель-логопед, принявший обращение:</w:t>
            </w:r>
          </w:p>
        </w:tc>
        <w:tc>
          <w:tcPr>
            <w:tcBorders>
              <w:bottom w:color="000000" w:space="0" w:sz="4"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Borders>
              <w:top w:color="000000" w:space="0" w:sz="4"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(указать ФИО, должность в ОО)</w:t>
            </w:r>
          </w:p>
        </w:tc>
      </w:tr>
      <w:tr>
        <w:trPr>
          <w:cantSplit w:val="0"/>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Результат обращения:</w:t>
            </w:r>
          </w:p>
        </w:tc>
        <w:tc>
          <w:tcPr>
            <w:gridSpan w:val="2"/>
            <w:tcBorders>
              <w:bottom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 ____________ 20__ г. /___________/_____________________________________</w:t>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240" w:lineRule="auto"/>
    </w:pPr>
    <w:rPr>
      <w:rFonts w:ascii="Calibri" w:cs="Calibri" w:eastAsia="Calibri" w:hAnsi="Calibri"/>
      <w:b w:val="1"/>
      <w:color w:val="2e75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