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Приложение N 4</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 Примерному Положению</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 оказании логопедической помощи</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организациях, осуществляющих</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образовательную деятельность</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roeycg6zwra6" w:id="0"/>
    <w:bookmarkEnd w:id="0"/>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Педагогическая характеристика</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 обучающегося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tabs>
          <w:tab w:val="left" w:leader="none" w:pos="9072"/>
        </w:tabs>
        <w:spacing w:after="0" w:line="240" w:lineRule="auto"/>
        <w:rPr>
          <w:sz w:val="28"/>
          <w:szCs w:val="28"/>
        </w:rPr>
      </w:pPr>
      <w:r w:rsidDel="00000000" w:rsidR="00000000" w:rsidRPr="00000000">
        <w:rPr>
          <w:rFonts w:ascii="Times New Roman" w:cs="Times New Roman" w:eastAsia="Times New Roman" w:hAnsi="Times New Roman"/>
          <w:b w:val="1"/>
          <w:sz w:val="24"/>
          <w:szCs w:val="24"/>
          <w:rtl w:val="0"/>
        </w:rPr>
        <w:t xml:space="preserve">Ф.И.О. ребёнка: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B">
      <w:pPr>
        <w:tabs>
          <w:tab w:val="center" w:leader="none" w:pos="5102"/>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Дата рождения, возраст:</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Общие сведения:</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дата поступления в организацию, осуществляющую образовательную деятельность;</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образовательная программа (полное наименование);</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особенности организации образования:</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 общеобразовательной группе;</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группа: комбинированной направленности, компенсирующей направленности, общеразвивающая, присмотра и ухода, кратковременного пребывания, лекотека и др.);</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на дому;</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в форме семейного образования;</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смена учителя начальных классов (однократная, повторная), межличностные конфликты в среде сверстников; конфликт семьи с организацией, осуществляющей образовательную деятельность, обучение на основе индивидуального учебного плана, обучение на дому, повторное обучение, наличие частых, хронических заболеваний или пропусков учебных занятий и др.;</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состав семьи (перечислить, с кем проживает ребенок - родственные отношения и количество детей/взрослых);</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трудности, переживаемые в семье.</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Информация об условиях и результатах образования ребенка в организации, осуществляющей образовательную деятельность:</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Динамика освоения программного материала:</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учебно-методический комплект, по которому обучается ребенок (авторы или название);</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соответствие объема знаний, умений и навыков требованиям программы (для обучающегося по образовательной программе дошкольного образования: достижение целевых ориентиров (в соответствии с годом обучения)): (фактически отсутствует, крайне незначительна, невысокая, неравномерная).</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Особенности, влияющие на результативность обучения: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мотивация к обучению (фактически не проявляется, недостаточная, нестабильная), сензитивность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s89s88jjzwsz" w:id="1"/>
      <w:bookmarkEnd w:id="1"/>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Отношение семьи к трудностям ребенка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(законными представителями)) занятий с ребенком (занятия с логопедом, дефектологом, психологом, репетиторство).</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Получаемая коррекционно-развивающая, психолого-педагогическая помощь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(конкретизировать); (занятия с логопедом, дефектологом, психологом, учителем начальных классов - указать длительность, т.е. когда начались/закончились занятия).</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4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Вывод об имеющихся признаках нарушения устной речи, являющихся причиной обращения к специалистам логопедической службы</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9072.0" w:type="dxa"/>
        <w:jc w:val="left"/>
        <w:tblLayout w:type="fixed"/>
        <w:tblLook w:val="0000"/>
      </w:tblPr>
      <w:tblGrid>
        <w:gridCol w:w="3093"/>
        <w:gridCol w:w="1444"/>
        <w:gridCol w:w="4535"/>
        <w:tblGridChange w:id="0">
          <w:tblGrid>
            <w:gridCol w:w="3093"/>
            <w:gridCol w:w="1444"/>
            <w:gridCol w:w="4535"/>
          </w:tblGrid>
        </w:tblGridChange>
      </w:tblGrid>
      <w:tr>
        <w:trPr>
          <w:cantSplit w:val="0"/>
          <w:tblHeader w:val="0"/>
        </w:trPr>
        <w:tc>
          <w:tcPr>
            <w:gridSpan w:val="3"/>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 ____________ 20__ г. /___________/_____________________________________</w:t>
            </w:r>
          </w:p>
        </w:tc>
      </w:tr>
      <w:tr>
        <w:trPr>
          <w:cantSplit w:val="0"/>
          <w:tblHeader w:val="0"/>
        </w:trPr>
        <w:tc>
          <w:tcPr>
            <w:gridSpan w:val="2"/>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Учитель-логопед, принявший обращение:</w:t>
            </w:r>
          </w:p>
        </w:tc>
        <w:tc>
          <w:tcPr>
            <w:tcBorders>
              <w:bottom w:color="000000" w:space="0" w:sz="4" w:val="single"/>
            </w:tcBorders>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3"/>
            <w:tcBorders>
              <w:bottom w:color="000000" w:space="0" w:sz="4" w:val="single"/>
            </w:tcBorders>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3"/>
            <w:tcBorders>
              <w:top w:color="000000" w:space="0" w:sz="4" w:val="single"/>
            </w:tcBorders>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(указать ФИО, должность в ОО)</w:t>
            </w:r>
          </w:p>
        </w:tc>
      </w:tr>
      <w:tr>
        <w:trPr>
          <w:cantSplit w:val="0"/>
          <w:tblHeader w:val="0"/>
        </w:trPr>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Результат обращения:</w:t>
            </w:r>
          </w:p>
        </w:tc>
        <w:tc>
          <w:tcPr>
            <w:gridSpan w:val="2"/>
            <w:tcBorders>
              <w:bottom w:color="000000" w:space="0" w:sz="4" w:val="single"/>
            </w:tcBorders>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 ____________ 20__ г. /___________/_____________________________________</w:t>
            </w:r>
          </w:p>
        </w:tc>
      </w:tr>
    </w:tbl>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480" w:line="240" w:lineRule="auto"/>
    </w:pPr>
    <w:rPr>
      <w:rFonts w:ascii="Calibri" w:cs="Calibri" w:eastAsia="Calibri" w:hAnsi="Calibri"/>
      <w:b w:val="1"/>
      <w:color w:val="2e75b5"/>
      <w:sz w:val="28"/>
      <w:szCs w:val="2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2.0" w:type="dxa"/>
        <w:left w:w="62.0" w:type="dxa"/>
        <w:bottom w:w="102.0" w:type="dxa"/>
        <w:right w:w="62.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