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Психологическая база речи (нарушения речи и ВПФ)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Л.С. Выготский: </w:t>
      </w:r>
      <w:r w:rsidDel="00000000" w:rsidR="00000000" w:rsidRPr="00000000">
        <w:rPr>
          <w:b w:val="1"/>
          <w:bCs w:val="1"/>
          <w:rtl w:val="0"/>
        </w:rPr>
        <w:t xml:space="preserve">мышление и речь развиваются в неразрывной связи</w:t>
      </w:r>
      <w:r w:rsidDel="00000000" w:rsidR="00000000" w:rsidRPr="00000000">
        <w:rPr>
          <w:rtl w:val="0"/>
        </w:rPr>
        <w:t xml:space="preserve"> и влияют друг на друга: речь становится инструментом мышления, а мышление, в свою очередь, развивается в процессе речи и через нее. В раннем возрасте мышление и речь развиваются независимо, но затем они сливаются в единое целое. Оба процесса развиваются под влиянием социального взаимодействия и культуры.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Ощущение, восприятие, память, внимание, мышление составляют </w:t>
      </w:r>
      <w:r w:rsidDel="00000000" w:rsidR="00000000" w:rsidRPr="00000000">
        <w:rPr>
          <w:b w:val="1"/>
          <w:bCs w:val="1"/>
          <w:rtl w:val="0"/>
        </w:rPr>
        <w:t xml:space="preserve">психологическую базу речи</w:t>
      </w:r>
      <w:r w:rsidDel="00000000" w:rsidR="00000000" w:rsidRPr="00000000">
        <w:rPr>
          <w:rtl w:val="0"/>
        </w:rPr>
        <w:t xml:space="preserve">. Их нормальная сформированность – основа овладения как устной, так и письменной речью.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Для развития речи необходим нормальный уровень: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– зрительного анализа и синтеза, пространственных представлений,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– слухо-произносительной дифференциации звуков речи,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– фонематического, слогового анализа и синтеза,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– памяти, внимания, эмоционально-волевой сферы.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При </w:t>
      </w:r>
      <w:r w:rsidDel="00000000" w:rsidR="00000000" w:rsidRPr="00000000">
        <w:rPr>
          <w:b w:val="1"/>
          <w:bCs w:val="1"/>
          <w:rtl w:val="0"/>
        </w:rPr>
        <w:t xml:space="preserve">недоразвитии</w:t>
      </w:r>
      <w:r w:rsidDel="00000000" w:rsidR="00000000" w:rsidRPr="00000000">
        <w:rPr>
          <w:rtl w:val="0"/>
        </w:rPr>
        <w:t xml:space="preserve"> высших форм познавательной деятельности наблюдаются замедленное развитие речи и ее качественное своеобразие, нарушение словесной регуляции поведения, незрелость эмоционально-волевой сферы.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Покажем особенности ВПФ у детей с нарушениями речи: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Ощущение и восприятие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u w:val="single"/>
          <w:rtl w:val="0"/>
        </w:rPr>
        <w:t xml:space="preserve">Нарушение фонематического восприятия</w:t>
      </w:r>
      <w:r w:rsidDel="00000000" w:rsidR="00000000" w:rsidRPr="00000000">
        <w:rPr>
          <w:rtl w:val="0"/>
        </w:rPr>
        <w:t xml:space="preserve"> отмечается у детей с общим нарушениями речи. Мы понимаем, что об этом идет речь, когда ребенок путает звуки, произносит Ш вместо С, Л вместо Р и воспринимает это как норму. Над фонематическим восприятием приходится работать.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u w:val="single"/>
          <w:rtl w:val="0"/>
        </w:rPr>
        <w:t xml:space="preserve">Зрительное восприятие</w:t>
      </w:r>
      <w:r w:rsidDel="00000000" w:rsidR="00000000" w:rsidRPr="00000000">
        <w:rPr>
          <w:rtl w:val="0"/>
        </w:rPr>
        <w:t xml:space="preserve"> отстает от нормы, характеризуется несформированностью целостного образа предмета. </w:t>
      </w:r>
      <w:r w:rsidDel="00000000" w:rsidR="00000000" w:rsidRPr="00000000">
        <w:rPr>
          <w:u w:val="single"/>
          <w:rtl w:val="0"/>
        </w:rPr>
        <w:t xml:space="preserve">Оптико-пространственный гнозис</w:t>
      </w:r>
      <w:r w:rsidDel="00000000" w:rsidR="00000000" w:rsidRPr="00000000">
        <w:rPr>
          <w:rtl w:val="0"/>
        </w:rPr>
        <w:t xml:space="preserve"> находится на значительно низком уровне, чем у детей с нормой. Низкий уровень развития </w:t>
      </w:r>
      <w:r w:rsidDel="00000000" w:rsidR="00000000" w:rsidRPr="00000000">
        <w:rPr>
          <w:u w:val="single"/>
          <w:rtl w:val="0"/>
        </w:rPr>
        <w:t xml:space="preserve">буквенного гнозиса</w:t>
      </w:r>
      <w:r w:rsidDel="00000000" w:rsidR="00000000" w:rsidRPr="00000000">
        <w:rPr>
          <w:rtl w:val="0"/>
        </w:rPr>
        <w:t xml:space="preserve">, они с трудом дифференцируют нормальное и зеркальное написание букв, не узнают буквы наложенные друг на друга, имеют трудности в сравнении букв сходных графически, называние букв данных в беспорядке. К школьному возрасту дети оказываются не готовыми к овладению письмом.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u w:val="single"/>
          <w:rtl w:val="0"/>
        </w:rPr>
        <w:t xml:space="preserve">Трудности в ориентировки в собственном теле</w:t>
      </w:r>
      <w:r w:rsidDel="00000000" w:rsidR="00000000" w:rsidRPr="00000000">
        <w:rPr>
          <w:rtl w:val="0"/>
        </w:rPr>
        <w:t xml:space="preserve">. Исследование лицевого гнозиса показывают зависимость между выраженностью лицевого гнозиса и тяжестью речевого нарушения.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Внимание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характеризуется неустойчивостью, низким уровнем показателей произвольного внимания, трудности в планировании своих действий. У детей с ОНР ошибки внимания присутствуют на протяжении всей работы. Страдают все виды контроля над деятельностью (упреждающий, текущий, последующий).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Память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tl w:val="0"/>
        </w:rPr>
        <w:t xml:space="preserve">ри исследовании запоминания методикой «10 слов» обнаружено, что дети медленно ориентируются в условиях задачи. Результаты низкие. Допущенные ошибки воспроизведения дети не замечают и не исправляют. Отсроченное воспроизведение, низкое у всех детей. Дети забывают сложные инструкции, опускают их элементы, меняют последовательность заданий. У детей имеются сохранные возможности смыслового логического запоминания.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Мышление и воображение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Обнаруживается недостаточный объем сведений об окружающем мире, о свойствах, функциях предметов действительности. Трудности в усвоении причинно-следственных связей.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u w:val="single"/>
          <w:rtl w:val="0"/>
        </w:rPr>
        <w:t xml:space="preserve">Недостатками эмоционально-волевой сферы</w:t>
      </w:r>
      <w:r w:rsidDel="00000000" w:rsidR="00000000" w:rsidRPr="00000000">
        <w:rPr>
          <w:rtl w:val="0"/>
        </w:rPr>
        <w:t xml:space="preserve"> обусловлено н</w:t>
      </w:r>
      <w:r w:rsidDel="00000000" w:rsidR="00000000" w:rsidRPr="00000000">
        <w:rPr>
          <w:rtl w:val="0"/>
        </w:rPr>
        <w:t xml:space="preserve">арушение самореализации детей. Эти недостатки проявляются в психофизической расторможенности или в заторможенности и отсутствии интереса к заданию.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Отстают в </w:t>
      </w:r>
      <w:r w:rsidDel="00000000" w:rsidR="00000000" w:rsidRPr="00000000">
        <w:rPr>
          <w:u w:val="single"/>
          <w:rtl w:val="0"/>
        </w:rPr>
        <w:t xml:space="preserve">развитии наглядно-образного мышления</w:t>
      </w:r>
      <w:r w:rsidDel="00000000" w:rsidR="00000000" w:rsidRPr="00000000">
        <w:rPr>
          <w:rtl w:val="0"/>
        </w:rPr>
        <w:t xml:space="preserve">. Без специального обучения могут не овладевать анализом, синтезом, сравнением, классификацией, исключением лишнего и умозаключением по аналогии. Для них характерны недостаточная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подвижность, инертность, быстрая истощаемость процессов воображения.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Речь и общение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Наблюдается снижение потребности общения, несформированность форм коммуникации. Проявляют незаинтересованность в контакте, неумение ориентироваться в ситуации общения, негативизм.  Их попытки общения со сверстниками нередко приводят к вспышкам агрессивности. Друг на друга в совместной деятельности они ориентируются слабо.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Если не работать над развитием у таких детей коммуникативных умений и навыков сотрудничества, то уровень их останется низким. Не сформируется культура общения: будет наблюдаться фамильярность со взрослыми, отсутствие чувства дистанции, крикливость, резкие интонации, назойливость в своих требованиях. Дети склонны замыкаться в себе, редко обращаться к старшим, избегать контакта с ними.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Комплекс нарушений речевого и когнитивного развития детей приводит к их изоляции в коллективе сверстников. Дети, которые плохо владеют коммуникативными средствами, оказываются среди «неприятных и изолированных». Они будут находиться в состоянии неуспеха во всех видах деятельности.Требуется специальная работа по развитию и коррекции всех компонентов речевой, коммуникативной и познавательной деятельности, в целях эффективности адаптации в социуме.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